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37" w:rsidRPr="00134437" w:rsidRDefault="00134437" w:rsidP="00134437">
      <w:pPr>
        <w:shd w:val="clear" w:color="auto" w:fill="FFFFFF"/>
        <w:spacing w:after="255" w:line="300" w:lineRule="atLeast"/>
        <w:jc w:val="center"/>
        <w:outlineLvl w:val="1"/>
        <w:rPr>
          <w:rFonts w:ascii="Arial" w:eastAsia="Times New Roman" w:hAnsi="Arial" w:cs="Arial"/>
          <w:b/>
          <w:bCs/>
          <w:color w:val="4D4D4D"/>
          <w:sz w:val="27"/>
          <w:szCs w:val="27"/>
        </w:rPr>
      </w:pPr>
      <w:r w:rsidRPr="00134437">
        <w:rPr>
          <w:rFonts w:ascii="Arial" w:eastAsia="Times New Roman" w:hAnsi="Arial" w:cs="Arial"/>
          <w:b/>
          <w:bCs/>
          <w:color w:val="4D4D4D"/>
          <w:sz w:val="27"/>
          <w:szCs w:val="27"/>
        </w:rPr>
        <w:t>Постановление Правительства РФ от 25 октября 2019 г.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(не вступило в силу)</w:t>
      </w:r>
    </w:p>
    <w:p w:rsidR="00134437" w:rsidRPr="00134437" w:rsidRDefault="00134437" w:rsidP="00134437">
      <w:pPr>
        <w:shd w:val="clear" w:color="auto" w:fill="FFFFFF"/>
        <w:spacing w:after="180" w:line="240" w:lineRule="auto"/>
        <w:rPr>
          <w:rFonts w:ascii="Arial" w:eastAsia="Times New Roman" w:hAnsi="Arial" w:cs="Arial"/>
          <w:color w:val="333333"/>
          <w:sz w:val="21"/>
          <w:szCs w:val="21"/>
        </w:rPr>
      </w:pPr>
      <w:r w:rsidRPr="00134437">
        <w:rPr>
          <w:rFonts w:ascii="Arial" w:eastAsia="Times New Roman" w:hAnsi="Arial" w:cs="Arial"/>
          <w:color w:val="333333"/>
          <w:sz w:val="21"/>
          <w:szCs w:val="21"/>
        </w:rPr>
        <w:t>30 октября 2019</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bookmarkStart w:id="0" w:name="0"/>
      <w:bookmarkEnd w:id="0"/>
      <w:r w:rsidRPr="00134437">
        <w:rPr>
          <w:rFonts w:ascii="Arial" w:eastAsia="Times New Roman" w:hAnsi="Arial" w:cs="Arial"/>
          <w:color w:val="333333"/>
          <w:sz w:val="23"/>
          <w:szCs w:val="23"/>
        </w:rPr>
        <w:t>В соответствии с федеральными законами "О промышленной безопасности опасных производственных объектов", "О безопасности гидротехнических сооружений", "Об электроэнергетике" Правительство Российской Федерации постановляет:</w:t>
      </w:r>
    </w:p>
    <w:p w:rsidR="00134437" w:rsidRPr="00384F93" w:rsidRDefault="00134437" w:rsidP="00134437">
      <w:pPr>
        <w:shd w:val="clear" w:color="auto" w:fill="FFFFFF"/>
        <w:spacing w:after="255" w:line="270" w:lineRule="atLeast"/>
        <w:rPr>
          <w:rFonts w:ascii="Arial" w:eastAsia="Times New Roman" w:hAnsi="Arial" w:cs="Arial"/>
          <w:sz w:val="23"/>
          <w:szCs w:val="23"/>
        </w:rPr>
      </w:pPr>
      <w:r w:rsidRPr="00384F93">
        <w:rPr>
          <w:rFonts w:ascii="Arial" w:eastAsia="Times New Roman" w:hAnsi="Arial" w:cs="Arial"/>
          <w:sz w:val="23"/>
          <w:szCs w:val="23"/>
        </w:rPr>
        <w:t xml:space="preserve">1. </w:t>
      </w:r>
      <w:proofErr w:type="gramStart"/>
      <w:r w:rsidRPr="00384F93">
        <w:rPr>
          <w:rFonts w:ascii="Arial" w:eastAsia="Times New Roman" w:hAnsi="Arial" w:cs="Arial"/>
          <w:sz w:val="23"/>
          <w:szCs w:val="23"/>
        </w:rPr>
        <w:t>Определить следующие категории работников, в том числе руководителей</w:t>
      </w:r>
      <w:r w:rsidRPr="00384F93">
        <w:rPr>
          <w:rFonts w:ascii="Arial" w:eastAsia="Times New Roman" w:hAnsi="Arial" w:cs="Arial"/>
          <w:b/>
          <w:sz w:val="23"/>
          <w:szCs w:val="23"/>
        </w:rPr>
        <w:t xml:space="preserve"> </w:t>
      </w:r>
      <w:r w:rsidRPr="00384F93">
        <w:rPr>
          <w:rFonts w:ascii="Arial" w:eastAsia="Times New Roman" w:hAnsi="Arial" w:cs="Arial"/>
          <w:sz w:val="23"/>
          <w:szCs w:val="23"/>
        </w:rPr>
        <w:t>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w:t>
      </w:r>
      <w:proofErr w:type="gramEnd"/>
    </w:p>
    <w:p w:rsidR="00134437" w:rsidRPr="00384F93" w:rsidRDefault="00134437" w:rsidP="00134437">
      <w:pPr>
        <w:shd w:val="clear" w:color="auto" w:fill="FFFFFF"/>
        <w:spacing w:after="255" w:line="270" w:lineRule="atLeast"/>
        <w:rPr>
          <w:rFonts w:ascii="Arial" w:eastAsia="Times New Roman" w:hAnsi="Arial" w:cs="Arial"/>
          <w:b/>
          <w:sz w:val="23"/>
          <w:szCs w:val="23"/>
        </w:rPr>
      </w:pPr>
      <w:r w:rsidRPr="00384F93">
        <w:rPr>
          <w:rFonts w:ascii="Arial" w:eastAsia="Times New Roman" w:hAnsi="Arial" w:cs="Arial"/>
          <w:b/>
          <w:sz w:val="23"/>
          <w:szCs w:val="23"/>
        </w:rPr>
        <w:t xml:space="preserve">работники, ответственные за осуществление производственного </w:t>
      </w:r>
      <w:proofErr w:type="gramStart"/>
      <w:r w:rsidRPr="00384F93">
        <w:rPr>
          <w:rFonts w:ascii="Arial" w:eastAsia="Times New Roman" w:hAnsi="Arial" w:cs="Arial"/>
          <w:b/>
          <w:sz w:val="23"/>
          <w:szCs w:val="23"/>
        </w:rPr>
        <w:t>контроля за</w:t>
      </w:r>
      <w:proofErr w:type="gramEnd"/>
      <w:r w:rsidRPr="00384F93">
        <w:rPr>
          <w:rFonts w:ascii="Arial" w:eastAsia="Times New Roman" w:hAnsi="Arial" w:cs="Arial"/>
          <w:b/>
          <w:sz w:val="23"/>
          <w:szCs w:val="23"/>
        </w:rPr>
        <w:t xml:space="preserve"> </w:t>
      </w:r>
      <w:bookmarkStart w:id="1" w:name="_GoBack"/>
      <w:bookmarkEnd w:id="1"/>
      <w:r w:rsidRPr="00384F93">
        <w:rPr>
          <w:rFonts w:ascii="Arial" w:eastAsia="Times New Roman" w:hAnsi="Arial" w:cs="Arial"/>
          <w:b/>
          <w:sz w:val="23"/>
          <w:szCs w:val="23"/>
        </w:rPr>
        <w:t>соблюдением требований промышленной безопасности организациями, эксплуатирующими опасные производственные объекты;</w:t>
      </w:r>
    </w:p>
    <w:p w:rsidR="00134437" w:rsidRPr="00384F93" w:rsidRDefault="00134437" w:rsidP="00134437">
      <w:pPr>
        <w:shd w:val="clear" w:color="auto" w:fill="FFFFFF"/>
        <w:spacing w:after="255" w:line="270" w:lineRule="atLeast"/>
        <w:rPr>
          <w:rFonts w:ascii="Arial" w:eastAsia="Times New Roman" w:hAnsi="Arial" w:cs="Arial"/>
          <w:b/>
          <w:sz w:val="23"/>
          <w:szCs w:val="23"/>
        </w:rPr>
      </w:pPr>
      <w:r w:rsidRPr="00384F93">
        <w:rPr>
          <w:rFonts w:ascii="Arial" w:eastAsia="Times New Roman" w:hAnsi="Arial" w:cs="Arial"/>
          <w:b/>
          <w:sz w:val="23"/>
          <w:szCs w:val="23"/>
        </w:rPr>
        <w:t>работники, являющиеся членами аттестационных комиссий организаций, осуществляющих деятельность в области промышленной безопасности;</w:t>
      </w:r>
    </w:p>
    <w:p w:rsidR="00134437" w:rsidRPr="00384F93" w:rsidRDefault="00134437" w:rsidP="00134437">
      <w:pPr>
        <w:shd w:val="clear" w:color="auto" w:fill="FFFFFF"/>
        <w:spacing w:after="255" w:line="270" w:lineRule="atLeast"/>
        <w:rPr>
          <w:rFonts w:ascii="Arial" w:eastAsia="Times New Roman" w:hAnsi="Arial" w:cs="Arial"/>
          <w:b/>
          <w:sz w:val="23"/>
          <w:szCs w:val="23"/>
        </w:rPr>
      </w:pPr>
      <w:r w:rsidRPr="00384F93">
        <w:rPr>
          <w:rFonts w:ascii="Arial" w:eastAsia="Times New Roman" w:hAnsi="Arial" w:cs="Arial"/>
          <w:b/>
          <w:sz w:val="23"/>
          <w:szCs w:val="23"/>
        </w:rPr>
        <w:t xml:space="preserve">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w:t>
      </w:r>
      <w:proofErr w:type="gramStart"/>
      <w:r w:rsidRPr="00384F93">
        <w:rPr>
          <w:rFonts w:ascii="Arial" w:eastAsia="Times New Roman" w:hAnsi="Arial" w:cs="Arial"/>
          <w:b/>
          <w:sz w:val="23"/>
          <w:szCs w:val="23"/>
        </w:rPr>
        <w:t>опасных</w:t>
      </w:r>
      <w:proofErr w:type="gramEnd"/>
      <w:r w:rsidRPr="00384F93">
        <w:rPr>
          <w:rFonts w:ascii="Arial" w:eastAsia="Times New Roman" w:hAnsi="Arial" w:cs="Arial"/>
          <w:b/>
          <w:sz w:val="23"/>
          <w:szCs w:val="23"/>
        </w:rPr>
        <w:t xml:space="preserve"> производственных объектов;</w:t>
      </w:r>
    </w:p>
    <w:p w:rsidR="00134437" w:rsidRPr="00384F93" w:rsidRDefault="00134437" w:rsidP="00134437">
      <w:pPr>
        <w:shd w:val="clear" w:color="auto" w:fill="FFFFFF"/>
        <w:spacing w:after="255" w:line="270" w:lineRule="atLeast"/>
        <w:rPr>
          <w:rFonts w:ascii="Arial" w:eastAsia="Times New Roman" w:hAnsi="Arial" w:cs="Arial"/>
          <w:b/>
          <w:sz w:val="23"/>
          <w:szCs w:val="23"/>
        </w:rPr>
      </w:pPr>
      <w:r w:rsidRPr="00384F93">
        <w:rPr>
          <w:rFonts w:ascii="Arial" w:eastAsia="Times New Roman" w:hAnsi="Arial" w:cs="Arial"/>
          <w:b/>
          <w:sz w:val="23"/>
          <w:szCs w:val="23"/>
        </w:rPr>
        <w:t>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2. Утвердить прилагаемые:</w:t>
      </w:r>
    </w:p>
    <w:p w:rsidR="00134437" w:rsidRPr="00134437" w:rsidRDefault="00384F93" w:rsidP="00134437">
      <w:pPr>
        <w:shd w:val="clear" w:color="auto" w:fill="FFFFFF"/>
        <w:spacing w:after="255" w:line="270" w:lineRule="atLeast"/>
        <w:rPr>
          <w:rFonts w:ascii="Arial" w:eastAsia="Times New Roman" w:hAnsi="Arial" w:cs="Arial"/>
          <w:color w:val="333333"/>
          <w:sz w:val="23"/>
          <w:szCs w:val="23"/>
        </w:rPr>
      </w:pPr>
      <w:hyperlink r:id="rId5" w:anchor="1000" w:history="1">
        <w:r w:rsidR="00134437" w:rsidRPr="00134437">
          <w:rPr>
            <w:rFonts w:ascii="Arial" w:eastAsia="Times New Roman" w:hAnsi="Arial" w:cs="Arial"/>
            <w:color w:val="808080"/>
            <w:sz w:val="23"/>
            <w:szCs w:val="23"/>
            <w:u w:val="single"/>
            <w:bdr w:val="none" w:sz="0" w:space="0" w:color="auto" w:frame="1"/>
          </w:rPr>
          <w:t>Положение</w:t>
        </w:r>
      </w:hyperlink>
      <w:r w:rsidR="00134437" w:rsidRPr="00134437">
        <w:rPr>
          <w:rFonts w:ascii="Arial" w:eastAsia="Times New Roman" w:hAnsi="Arial" w:cs="Arial"/>
          <w:color w:val="333333"/>
          <w:sz w:val="23"/>
          <w:szCs w:val="23"/>
        </w:rPr>
        <w:t>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134437" w:rsidRPr="00134437" w:rsidRDefault="00384F93" w:rsidP="00134437">
      <w:pPr>
        <w:shd w:val="clear" w:color="auto" w:fill="FFFFFF"/>
        <w:spacing w:after="255" w:line="270" w:lineRule="atLeast"/>
        <w:rPr>
          <w:rFonts w:ascii="Arial" w:eastAsia="Times New Roman" w:hAnsi="Arial" w:cs="Arial"/>
          <w:color w:val="333333"/>
          <w:sz w:val="23"/>
          <w:szCs w:val="23"/>
        </w:rPr>
      </w:pPr>
      <w:hyperlink r:id="rId6" w:anchor="2000" w:history="1">
        <w:r w:rsidR="00134437" w:rsidRPr="00134437">
          <w:rPr>
            <w:rFonts w:ascii="Arial" w:eastAsia="Times New Roman" w:hAnsi="Arial" w:cs="Arial"/>
            <w:color w:val="808080"/>
            <w:sz w:val="23"/>
            <w:szCs w:val="23"/>
            <w:u w:val="single"/>
            <w:bdr w:val="none" w:sz="0" w:space="0" w:color="auto" w:frame="1"/>
          </w:rPr>
          <w:t>изменения</w:t>
        </w:r>
      </w:hyperlink>
      <w:r w:rsidR="00134437" w:rsidRPr="00134437">
        <w:rPr>
          <w:rFonts w:ascii="Arial" w:eastAsia="Times New Roman" w:hAnsi="Arial" w:cs="Arial"/>
          <w:color w:val="333333"/>
          <w:sz w:val="23"/>
          <w:szCs w:val="23"/>
        </w:rPr>
        <w:t>, которые вносятся в акты Правительства Российской Федерации.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 xml:space="preserve">3. </w:t>
      </w:r>
      <w:proofErr w:type="gramStart"/>
      <w:r w:rsidRPr="00134437">
        <w:rPr>
          <w:rFonts w:ascii="Arial" w:eastAsia="Times New Roman" w:hAnsi="Arial" w:cs="Arial"/>
          <w:color w:val="333333"/>
          <w:sz w:val="23"/>
          <w:szCs w:val="23"/>
        </w:rP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roofErr w:type="gramEnd"/>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4. </w:t>
      </w:r>
      <w:hyperlink r:id="rId7" w:anchor="1014" w:history="1">
        <w:r w:rsidRPr="00134437">
          <w:rPr>
            <w:rFonts w:ascii="Arial" w:eastAsia="Times New Roman" w:hAnsi="Arial" w:cs="Arial"/>
            <w:color w:val="808080"/>
            <w:sz w:val="23"/>
            <w:szCs w:val="23"/>
            <w:u w:val="single"/>
            <w:bdr w:val="none" w:sz="0" w:space="0" w:color="auto" w:frame="1"/>
          </w:rPr>
          <w:t>Пункты 14</w:t>
        </w:r>
      </w:hyperlink>
      <w:r w:rsidRPr="00134437">
        <w:rPr>
          <w:rFonts w:ascii="Arial" w:eastAsia="Times New Roman" w:hAnsi="Arial" w:cs="Arial"/>
          <w:color w:val="333333"/>
          <w:sz w:val="23"/>
          <w:szCs w:val="23"/>
        </w:rPr>
        <w:t>, </w:t>
      </w:r>
      <w:hyperlink r:id="rId8" w:anchor="1016" w:history="1">
        <w:r w:rsidRPr="00134437">
          <w:rPr>
            <w:rFonts w:ascii="Arial" w:eastAsia="Times New Roman" w:hAnsi="Arial" w:cs="Arial"/>
            <w:color w:val="808080"/>
            <w:sz w:val="23"/>
            <w:szCs w:val="23"/>
            <w:u w:val="single"/>
            <w:bdr w:val="none" w:sz="0" w:space="0" w:color="auto" w:frame="1"/>
          </w:rPr>
          <w:t>16</w:t>
        </w:r>
      </w:hyperlink>
      <w:r w:rsidRPr="00134437">
        <w:rPr>
          <w:rFonts w:ascii="Arial" w:eastAsia="Times New Roman" w:hAnsi="Arial" w:cs="Arial"/>
          <w:color w:val="333333"/>
          <w:sz w:val="23"/>
          <w:szCs w:val="23"/>
        </w:rPr>
        <w:t>, </w:t>
      </w:r>
      <w:hyperlink r:id="rId9" w:anchor="1020" w:history="1">
        <w:r w:rsidRPr="00134437">
          <w:rPr>
            <w:rFonts w:ascii="Arial" w:eastAsia="Times New Roman" w:hAnsi="Arial" w:cs="Arial"/>
            <w:color w:val="808080"/>
            <w:sz w:val="23"/>
            <w:szCs w:val="23"/>
            <w:u w:val="single"/>
            <w:bdr w:val="none" w:sz="0" w:space="0" w:color="auto" w:frame="1"/>
          </w:rPr>
          <w:t>20</w:t>
        </w:r>
      </w:hyperlink>
      <w:r w:rsidRPr="00134437">
        <w:rPr>
          <w:rFonts w:ascii="Arial" w:eastAsia="Times New Roman" w:hAnsi="Arial" w:cs="Arial"/>
          <w:color w:val="333333"/>
          <w:sz w:val="23"/>
          <w:szCs w:val="23"/>
        </w:rPr>
        <w:t>, </w:t>
      </w:r>
      <w:hyperlink r:id="rId10" w:anchor="1022" w:history="1">
        <w:r w:rsidRPr="00134437">
          <w:rPr>
            <w:rFonts w:ascii="Arial" w:eastAsia="Times New Roman" w:hAnsi="Arial" w:cs="Arial"/>
            <w:color w:val="808080"/>
            <w:sz w:val="23"/>
            <w:szCs w:val="23"/>
            <w:u w:val="single"/>
            <w:bdr w:val="none" w:sz="0" w:space="0" w:color="auto" w:frame="1"/>
          </w:rPr>
          <w:t>22</w:t>
        </w:r>
      </w:hyperlink>
      <w:r w:rsidRPr="00134437">
        <w:rPr>
          <w:rFonts w:ascii="Arial" w:eastAsia="Times New Roman" w:hAnsi="Arial" w:cs="Arial"/>
          <w:color w:val="333333"/>
          <w:sz w:val="23"/>
          <w:szCs w:val="23"/>
        </w:rPr>
        <w:t> и </w:t>
      </w:r>
      <w:hyperlink r:id="rId11" w:anchor="1027" w:history="1">
        <w:r w:rsidRPr="00134437">
          <w:rPr>
            <w:rFonts w:ascii="Arial" w:eastAsia="Times New Roman" w:hAnsi="Arial" w:cs="Arial"/>
            <w:color w:val="808080"/>
            <w:sz w:val="23"/>
            <w:szCs w:val="23"/>
            <w:u w:val="single"/>
            <w:bdr w:val="none" w:sz="0" w:space="0" w:color="auto" w:frame="1"/>
          </w:rPr>
          <w:t>27</w:t>
        </w:r>
      </w:hyperlink>
      <w:r w:rsidRPr="00134437">
        <w:rPr>
          <w:rFonts w:ascii="Arial" w:eastAsia="Times New Roman" w:hAnsi="Arial" w:cs="Arial"/>
          <w:color w:val="333333"/>
          <w:sz w:val="23"/>
          <w:szCs w:val="23"/>
        </w:rPr>
        <w:t xml:space="preserve"> Положения, утвержденного настоящим постановлением, в части, касающейся использования Единого портала тестирования в области промышленной безопасности, безопасности гидротехнических сооружений, </w:t>
      </w:r>
      <w:r w:rsidRPr="00134437">
        <w:rPr>
          <w:rFonts w:ascii="Arial" w:eastAsia="Times New Roman" w:hAnsi="Arial" w:cs="Arial"/>
          <w:color w:val="333333"/>
          <w:sz w:val="23"/>
          <w:szCs w:val="23"/>
        </w:rPr>
        <w:lastRenderedPageBreak/>
        <w:t>безопасности в сфере электроэнергетики в информационно-телекоммуникационной сети "Интернет", подлежат применению с 1 ноября 2019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134437" w:rsidRPr="00134437" w:rsidTr="00134437">
        <w:tc>
          <w:tcPr>
            <w:tcW w:w="2500" w:type="pct"/>
            <w:hideMark/>
          </w:tcPr>
          <w:p w:rsidR="00134437" w:rsidRPr="00134437" w:rsidRDefault="00134437" w:rsidP="00134437">
            <w:pPr>
              <w:spacing w:after="0" w:line="240" w:lineRule="auto"/>
              <w:rPr>
                <w:rFonts w:ascii="Times New Roman" w:eastAsia="Times New Roman" w:hAnsi="Times New Roman" w:cs="Times New Roman"/>
                <w:sz w:val="24"/>
                <w:szCs w:val="24"/>
              </w:rPr>
            </w:pPr>
            <w:r w:rsidRPr="00134437">
              <w:rPr>
                <w:rFonts w:ascii="Times New Roman" w:eastAsia="Times New Roman" w:hAnsi="Times New Roman" w:cs="Times New Roman"/>
                <w:sz w:val="24"/>
                <w:szCs w:val="24"/>
              </w:rPr>
              <w:t>Председатель Правительства</w:t>
            </w:r>
            <w:r w:rsidRPr="00134437">
              <w:rPr>
                <w:rFonts w:ascii="Times New Roman" w:eastAsia="Times New Roman" w:hAnsi="Times New Roman" w:cs="Times New Roman"/>
                <w:sz w:val="24"/>
                <w:szCs w:val="24"/>
              </w:rPr>
              <w:br/>
              <w:t>Российской Федерации</w:t>
            </w:r>
          </w:p>
        </w:tc>
        <w:tc>
          <w:tcPr>
            <w:tcW w:w="2500" w:type="pct"/>
            <w:hideMark/>
          </w:tcPr>
          <w:p w:rsidR="00134437" w:rsidRPr="00134437" w:rsidRDefault="00134437" w:rsidP="00134437">
            <w:pPr>
              <w:spacing w:after="0" w:line="240" w:lineRule="auto"/>
              <w:rPr>
                <w:rFonts w:ascii="Times New Roman" w:eastAsia="Times New Roman" w:hAnsi="Times New Roman" w:cs="Times New Roman"/>
                <w:sz w:val="24"/>
                <w:szCs w:val="24"/>
              </w:rPr>
            </w:pPr>
            <w:r w:rsidRPr="00134437">
              <w:rPr>
                <w:rFonts w:ascii="Times New Roman" w:eastAsia="Times New Roman" w:hAnsi="Times New Roman" w:cs="Times New Roman"/>
                <w:sz w:val="24"/>
                <w:szCs w:val="24"/>
              </w:rPr>
              <w:t>Д. Медведев</w:t>
            </w:r>
          </w:p>
        </w:tc>
      </w:tr>
    </w:tbl>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УТВЕРЖДЕНО</w:t>
      </w:r>
      <w:r w:rsidRPr="00134437">
        <w:rPr>
          <w:rFonts w:ascii="Arial" w:eastAsia="Times New Roman" w:hAnsi="Arial" w:cs="Arial"/>
          <w:color w:val="333333"/>
          <w:sz w:val="23"/>
          <w:szCs w:val="23"/>
        </w:rPr>
        <w:br/>
      </w:r>
      <w:hyperlink r:id="rId12" w:anchor="0" w:history="1">
        <w:r w:rsidRPr="00134437">
          <w:rPr>
            <w:rFonts w:ascii="Arial" w:eastAsia="Times New Roman" w:hAnsi="Arial" w:cs="Arial"/>
            <w:color w:val="808080"/>
            <w:sz w:val="23"/>
            <w:szCs w:val="23"/>
            <w:u w:val="single"/>
            <w:bdr w:val="none" w:sz="0" w:space="0" w:color="auto" w:frame="1"/>
          </w:rPr>
          <w:t>постановлением</w:t>
        </w:r>
      </w:hyperlink>
      <w:r w:rsidRPr="00134437">
        <w:rPr>
          <w:rFonts w:ascii="Arial" w:eastAsia="Times New Roman" w:hAnsi="Arial" w:cs="Arial"/>
          <w:color w:val="333333"/>
          <w:sz w:val="23"/>
          <w:szCs w:val="23"/>
        </w:rPr>
        <w:t> Правительства</w:t>
      </w:r>
      <w:r w:rsidRPr="00134437">
        <w:rPr>
          <w:rFonts w:ascii="Arial" w:eastAsia="Times New Roman" w:hAnsi="Arial" w:cs="Arial"/>
          <w:color w:val="333333"/>
          <w:sz w:val="23"/>
          <w:szCs w:val="23"/>
        </w:rPr>
        <w:br/>
        <w:t>Российской Федерации</w:t>
      </w:r>
      <w:r w:rsidRPr="00134437">
        <w:rPr>
          <w:rFonts w:ascii="Arial" w:eastAsia="Times New Roman" w:hAnsi="Arial" w:cs="Arial"/>
          <w:color w:val="333333"/>
          <w:sz w:val="23"/>
          <w:szCs w:val="23"/>
        </w:rPr>
        <w:br/>
        <w:t>от 25 октября 2019 г. N 1365</w:t>
      </w:r>
    </w:p>
    <w:p w:rsidR="00134437" w:rsidRPr="00134437" w:rsidRDefault="00134437" w:rsidP="00134437">
      <w:pPr>
        <w:shd w:val="clear" w:color="auto" w:fill="FFFFFF"/>
        <w:spacing w:after="255" w:line="270" w:lineRule="atLeast"/>
        <w:outlineLvl w:val="2"/>
        <w:rPr>
          <w:rFonts w:ascii="Arial" w:eastAsia="Times New Roman" w:hAnsi="Arial" w:cs="Arial"/>
          <w:b/>
          <w:bCs/>
          <w:color w:val="333333"/>
          <w:sz w:val="26"/>
          <w:szCs w:val="26"/>
        </w:rPr>
      </w:pPr>
      <w:r w:rsidRPr="00134437">
        <w:rPr>
          <w:rFonts w:ascii="Arial" w:eastAsia="Times New Roman" w:hAnsi="Arial" w:cs="Arial"/>
          <w:b/>
          <w:bCs/>
          <w:color w:val="333333"/>
          <w:sz w:val="26"/>
          <w:szCs w:val="26"/>
        </w:rPr>
        <w:t>Положение</w:t>
      </w:r>
      <w:r w:rsidRPr="00134437">
        <w:rPr>
          <w:rFonts w:ascii="Arial" w:eastAsia="Times New Roman" w:hAnsi="Arial" w:cs="Arial"/>
          <w:b/>
          <w:bCs/>
          <w:color w:val="333333"/>
          <w:sz w:val="26"/>
          <w:szCs w:val="26"/>
        </w:rPr>
        <w:b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1. Настоящее Положение устанавливает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2. Аттестацию, в том числе первичную аттестацию в случаях, предусмотренных пунктом 3 статьи 14.1 Федерального закона "О промышленной безопасности опасных производственных объектов", абзацами третьим - шестым статьи 9.1 Федерального закона "О безопасности гидротехнических сооружений" и пунктом 3 статьи 28.1 Федерального закона "Об электроэнергетике", проходят работники следующих категорий:</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proofErr w:type="gramStart"/>
      <w:r w:rsidRPr="00134437">
        <w:rPr>
          <w:rFonts w:ascii="Arial" w:eastAsia="Times New Roman" w:hAnsi="Arial" w:cs="Arial"/>
          <w:color w:val="333333"/>
          <w:sz w:val="23"/>
          <w:szCs w:val="23"/>
        </w:rPr>
        <w:t>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эксплуатацию объектов электроэнергетики и</w:t>
      </w:r>
      <w:proofErr w:type="gramEnd"/>
      <w:r w:rsidRPr="00134437">
        <w:rPr>
          <w:rFonts w:ascii="Arial" w:eastAsia="Times New Roman" w:hAnsi="Arial" w:cs="Arial"/>
          <w:color w:val="333333"/>
          <w:sz w:val="23"/>
          <w:szCs w:val="23"/>
        </w:rPr>
        <w:t xml:space="preserve"> </w:t>
      </w:r>
      <w:proofErr w:type="spellStart"/>
      <w:r w:rsidRPr="00134437">
        <w:rPr>
          <w:rFonts w:ascii="Arial" w:eastAsia="Times New Roman" w:hAnsi="Arial" w:cs="Arial"/>
          <w:color w:val="333333"/>
          <w:sz w:val="23"/>
          <w:szCs w:val="23"/>
        </w:rPr>
        <w:t>энергопринимающих</w:t>
      </w:r>
      <w:proofErr w:type="spellEnd"/>
      <w:r w:rsidRPr="00134437">
        <w:rPr>
          <w:rFonts w:ascii="Arial" w:eastAsia="Times New Roman" w:hAnsi="Arial" w:cs="Arial"/>
          <w:color w:val="333333"/>
          <w:sz w:val="23"/>
          <w:szCs w:val="23"/>
        </w:rPr>
        <w:t xml:space="preserve"> установок, в отношении которых осуществляется федеральный государственный энергетический надзор в сфере электроэнергетики, и оперативно-диспетчерское управление в электроэнергетике, а также индивидуальные предприниматели, осуществляющие профессиональную деятельность, указанную в настоящем подпункте (далее - организации);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proofErr w:type="gramStart"/>
      <w:r w:rsidRPr="00134437">
        <w:rPr>
          <w:rFonts w:ascii="Arial" w:eastAsia="Times New Roman" w:hAnsi="Arial" w:cs="Arial"/>
          <w:color w:val="333333"/>
          <w:sz w:val="23"/>
          <w:szCs w:val="23"/>
        </w:rPr>
        <w:t xml:space="preserve">б) должностные лица,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контроля за соблюдением требований безопасности при эксплуатации объектов электроэнергетики,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объектов </w:t>
      </w:r>
      <w:r w:rsidRPr="00134437">
        <w:rPr>
          <w:rFonts w:ascii="Arial" w:eastAsia="Times New Roman" w:hAnsi="Arial" w:cs="Arial"/>
          <w:color w:val="333333"/>
          <w:sz w:val="23"/>
          <w:szCs w:val="23"/>
        </w:rPr>
        <w:lastRenderedPageBreak/>
        <w:t>электроэнергетики, строительного контроля</w:t>
      </w:r>
      <w:proofErr w:type="gramEnd"/>
      <w:r w:rsidRPr="00134437">
        <w:rPr>
          <w:rFonts w:ascii="Arial" w:eastAsia="Times New Roman" w:hAnsi="Arial" w:cs="Arial"/>
          <w:color w:val="333333"/>
          <w:sz w:val="23"/>
          <w:szCs w:val="23"/>
        </w:rPr>
        <w:t xml:space="preserve"> при осуществлении строительства, реконструкции и капитального ремонта опасных производственных объектов, гидротехнических сооружений, объектов электроэнергетики;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в) инженерно-технические работники, осуществляющие профессиональную деятельность, предусмотренную пунктом 1 статьи 14.1 Федерального закона "О промышленной безопасности опасных производственных объектов", частью первой статьи 9.1 Федерального закона "О безопасности гидротехнических сооружений" и пунктом 1 статьи 28.1 Федерального закона "Об электроэнергетике";</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г) не указанные в </w:t>
      </w:r>
      <w:hyperlink r:id="rId13" w:anchor="10021" w:history="1">
        <w:r w:rsidRPr="00134437">
          <w:rPr>
            <w:rFonts w:ascii="Arial" w:eastAsia="Times New Roman" w:hAnsi="Arial" w:cs="Arial"/>
            <w:color w:val="808080"/>
            <w:sz w:val="23"/>
            <w:szCs w:val="23"/>
            <w:u w:val="single"/>
            <w:bdr w:val="none" w:sz="0" w:space="0" w:color="auto" w:frame="1"/>
          </w:rPr>
          <w:t>подпунктах "а" - "в"</w:t>
        </w:r>
      </w:hyperlink>
      <w:r w:rsidRPr="00134437">
        <w:rPr>
          <w:rFonts w:ascii="Arial" w:eastAsia="Times New Roman" w:hAnsi="Arial" w:cs="Arial"/>
          <w:color w:val="333333"/>
          <w:sz w:val="23"/>
          <w:szCs w:val="23"/>
        </w:rPr>
        <w:t> настоящего пункта работники, являющиеся членами аттестационных комиссий организаций;</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д) диспетчеры субъектов оперативно-диспетчерского управления в электроэнергетике.</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3. Аттестация проводится аттестационными комиссиями, формируемыми: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а) Федеральной службой по экологическому, технологическому и атомному надзору (далее - центральная аттестационная комиссия);</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б)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в)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(далее - ведомственные аттестационные комиссии);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г) организациями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а также могут быть сформированы специализированные аттестационные комиссии организации для одной или нескольких областей аттестации (2 и более организации, являющиеся группой лиц в соответствии с антимонопольным законодательством Российской Федерации, могут сформировать единую аттестационную комиссию).</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4. В ведомственных аттестационных комиссиях проходят первичную и периодическую аттестацию:</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proofErr w:type="gramStart"/>
      <w:r w:rsidRPr="00134437">
        <w:rPr>
          <w:rFonts w:ascii="Arial" w:eastAsia="Times New Roman" w:hAnsi="Arial" w:cs="Arial"/>
          <w:color w:val="333333"/>
          <w:sz w:val="23"/>
          <w:szCs w:val="23"/>
        </w:rPr>
        <w:t>а) члены аттестационных комиссий организаций и иные указанные в </w:t>
      </w:r>
      <w:hyperlink r:id="rId14" w:anchor="10021" w:history="1">
        <w:r w:rsidRPr="00134437">
          <w:rPr>
            <w:rFonts w:ascii="Arial" w:eastAsia="Times New Roman" w:hAnsi="Arial" w:cs="Arial"/>
            <w:color w:val="808080"/>
            <w:sz w:val="23"/>
            <w:szCs w:val="23"/>
            <w:u w:val="single"/>
            <w:bdr w:val="none" w:sz="0" w:space="0" w:color="auto" w:frame="1"/>
          </w:rPr>
          <w:t>подпунктах "а"</w:t>
        </w:r>
      </w:hyperlink>
      <w:r w:rsidRPr="00134437">
        <w:rPr>
          <w:rFonts w:ascii="Arial" w:eastAsia="Times New Roman" w:hAnsi="Arial" w:cs="Arial"/>
          <w:color w:val="333333"/>
          <w:sz w:val="23"/>
          <w:szCs w:val="23"/>
        </w:rPr>
        <w:t> и </w:t>
      </w:r>
      <w:hyperlink r:id="rId15" w:anchor="10022" w:history="1">
        <w:r w:rsidRPr="00134437">
          <w:rPr>
            <w:rFonts w:ascii="Arial" w:eastAsia="Times New Roman" w:hAnsi="Arial" w:cs="Arial"/>
            <w:color w:val="808080"/>
            <w:sz w:val="23"/>
            <w:szCs w:val="23"/>
            <w:u w:val="single"/>
            <w:bdr w:val="none" w:sz="0" w:space="0" w:color="auto" w:frame="1"/>
          </w:rPr>
          <w:t>"б" пункта 2</w:t>
        </w:r>
      </w:hyperlink>
      <w:r w:rsidRPr="00134437">
        <w:rPr>
          <w:rFonts w:ascii="Arial" w:eastAsia="Times New Roman" w:hAnsi="Arial" w:cs="Arial"/>
          <w:color w:val="333333"/>
          <w:sz w:val="23"/>
          <w:szCs w:val="23"/>
        </w:rPr>
        <w:t> настоящего Положения работники организаций, в отношении которых специальные разрешительные, контрольные или надзорные функции в области промышленной 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w:t>
      </w:r>
      <w:proofErr w:type="gramEnd"/>
      <w:r w:rsidRPr="00134437">
        <w:rPr>
          <w:rFonts w:ascii="Arial" w:eastAsia="Times New Roman" w:hAnsi="Arial" w:cs="Arial"/>
          <w:color w:val="333333"/>
          <w:sz w:val="23"/>
          <w:szCs w:val="23"/>
        </w:rPr>
        <w:t xml:space="preserve"> либо Главным управлением специальных программ Президента Российской Федерации (далее - организации, обеспечивающие безопасность государства);</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lastRenderedPageBreak/>
        <w:t>б) указанные в </w:t>
      </w:r>
      <w:hyperlink r:id="rId16" w:anchor="10023" w:history="1">
        <w:r w:rsidRPr="00134437">
          <w:rPr>
            <w:rFonts w:ascii="Arial" w:eastAsia="Times New Roman" w:hAnsi="Arial" w:cs="Arial"/>
            <w:color w:val="808080"/>
            <w:sz w:val="23"/>
            <w:szCs w:val="23"/>
            <w:u w:val="single"/>
            <w:bdr w:val="none" w:sz="0" w:space="0" w:color="auto" w:frame="1"/>
          </w:rPr>
          <w:t>подпункте "в" пункта 2</w:t>
        </w:r>
      </w:hyperlink>
      <w:r w:rsidRPr="00134437">
        <w:rPr>
          <w:rFonts w:ascii="Arial" w:eastAsia="Times New Roman" w:hAnsi="Arial" w:cs="Arial"/>
          <w:color w:val="333333"/>
          <w:sz w:val="23"/>
          <w:szCs w:val="23"/>
        </w:rPr>
        <w:t> настоящего Положения работники организаций, обеспечивающих безопасность государства, - в случаях, если в них не сформированы аттестационные комиссии организаций.</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5. В территориальных аттестационных комиссиях проходят первичную и периодическую аттестацию:</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а) члены аттестационных комиссий организаций и иные указанные в </w:t>
      </w:r>
      <w:hyperlink r:id="rId17" w:anchor="10021" w:history="1">
        <w:r w:rsidRPr="00134437">
          <w:rPr>
            <w:rFonts w:ascii="Arial" w:eastAsia="Times New Roman" w:hAnsi="Arial" w:cs="Arial"/>
            <w:color w:val="808080"/>
            <w:sz w:val="23"/>
            <w:szCs w:val="23"/>
            <w:u w:val="single"/>
            <w:bdr w:val="none" w:sz="0" w:space="0" w:color="auto" w:frame="1"/>
          </w:rPr>
          <w:t>подпунктах "а"</w:t>
        </w:r>
      </w:hyperlink>
      <w:r w:rsidRPr="00134437">
        <w:rPr>
          <w:rFonts w:ascii="Arial" w:eastAsia="Times New Roman" w:hAnsi="Arial" w:cs="Arial"/>
          <w:color w:val="333333"/>
          <w:sz w:val="23"/>
          <w:szCs w:val="23"/>
        </w:rPr>
        <w:t> и </w:t>
      </w:r>
      <w:hyperlink r:id="rId18" w:anchor="10022" w:history="1">
        <w:r w:rsidRPr="00134437">
          <w:rPr>
            <w:rFonts w:ascii="Arial" w:eastAsia="Times New Roman" w:hAnsi="Arial" w:cs="Arial"/>
            <w:color w:val="808080"/>
            <w:sz w:val="23"/>
            <w:szCs w:val="23"/>
            <w:u w:val="single"/>
            <w:bdr w:val="none" w:sz="0" w:space="0" w:color="auto" w:frame="1"/>
          </w:rPr>
          <w:t>"б" пункта 2</w:t>
        </w:r>
      </w:hyperlink>
      <w:r w:rsidRPr="00134437">
        <w:rPr>
          <w:rFonts w:ascii="Arial" w:eastAsia="Times New Roman" w:hAnsi="Arial" w:cs="Arial"/>
          <w:color w:val="333333"/>
          <w:sz w:val="23"/>
          <w:szCs w:val="23"/>
        </w:rPr>
        <w:t> настоящего Положения работники (за исключением работников организаций, обеспечивающих безопасность государства);</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б) указанные в </w:t>
      </w:r>
      <w:hyperlink r:id="rId19" w:anchor="10023" w:history="1">
        <w:r w:rsidRPr="00134437">
          <w:rPr>
            <w:rFonts w:ascii="Arial" w:eastAsia="Times New Roman" w:hAnsi="Arial" w:cs="Arial"/>
            <w:color w:val="808080"/>
            <w:sz w:val="23"/>
            <w:szCs w:val="23"/>
            <w:u w:val="single"/>
            <w:bdr w:val="none" w:sz="0" w:space="0" w:color="auto" w:frame="1"/>
          </w:rPr>
          <w:t>подпункте "в" пункта 2</w:t>
        </w:r>
      </w:hyperlink>
      <w:r w:rsidRPr="00134437">
        <w:rPr>
          <w:rFonts w:ascii="Arial" w:eastAsia="Times New Roman" w:hAnsi="Arial" w:cs="Arial"/>
          <w:color w:val="333333"/>
          <w:sz w:val="23"/>
          <w:szCs w:val="23"/>
        </w:rPr>
        <w:t> настоящего Положения работники (за исключением работников организаций, обеспечивающих безопасность государства) - в случаях, если в организациях не сформированы аттестационные комиссии организаций.</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 xml:space="preserve">6. </w:t>
      </w:r>
      <w:proofErr w:type="gramStart"/>
      <w:r w:rsidRPr="00134437">
        <w:rPr>
          <w:rFonts w:ascii="Arial" w:eastAsia="Times New Roman" w:hAnsi="Arial" w:cs="Arial"/>
          <w:color w:val="333333"/>
          <w:sz w:val="23"/>
          <w:szCs w:val="23"/>
        </w:rPr>
        <w:t>Указанные в </w:t>
      </w:r>
      <w:hyperlink r:id="rId20" w:anchor="10021" w:history="1">
        <w:r w:rsidRPr="00134437">
          <w:rPr>
            <w:rFonts w:ascii="Arial" w:eastAsia="Times New Roman" w:hAnsi="Arial" w:cs="Arial"/>
            <w:color w:val="808080"/>
            <w:sz w:val="23"/>
            <w:szCs w:val="23"/>
            <w:u w:val="single"/>
            <w:bdr w:val="none" w:sz="0" w:space="0" w:color="auto" w:frame="1"/>
          </w:rPr>
          <w:t>подпунктах "а" - "в" пункта 2</w:t>
        </w:r>
      </w:hyperlink>
      <w:r w:rsidRPr="00134437">
        <w:rPr>
          <w:rFonts w:ascii="Arial" w:eastAsia="Times New Roman" w:hAnsi="Arial" w:cs="Arial"/>
          <w:color w:val="333333"/>
          <w:sz w:val="23"/>
          <w:szCs w:val="23"/>
        </w:rPr>
        <w:t xml:space="preserve"> настоящего Положения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объекты электроэнергетики или </w:t>
      </w:r>
      <w:proofErr w:type="spellStart"/>
      <w:r w:rsidRPr="00134437">
        <w:rPr>
          <w:rFonts w:ascii="Arial" w:eastAsia="Times New Roman" w:hAnsi="Arial" w:cs="Arial"/>
          <w:color w:val="333333"/>
          <w:sz w:val="23"/>
          <w:szCs w:val="23"/>
        </w:rPr>
        <w:t>энергопринимающие</w:t>
      </w:r>
      <w:proofErr w:type="spellEnd"/>
      <w:r w:rsidRPr="00134437">
        <w:rPr>
          <w:rFonts w:ascii="Arial" w:eastAsia="Times New Roman" w:hAnsi="Arial" w:cs="Arial"/>
          <w:color w:val="333333"/>
          <w:sz w:val="23"/>
          <w:szCs w:val="23"/>
        </w:rPr>
        <w:t xml:space="preserve"> установки,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объекты электроэнергетики или </w:t>
      </w:r>
      <w:proofErr w:type="spellStart"/>
      <w:r w:rsidRPr="00134437">
        <w:rPr>
          <w:rFonts w:ascii="Arial" w:eastAsia="Times New Roman" w:hAnsi="Arial" w:cs="Arial"/>
          <w:color w:val="333333"/>
          <w:sz w:val="23"/>
          <w:szCs w:val="23"/>
        </w:rPr>
        <w:t>энергопринимающие</w:t>
      </w:r>
      <w:proofErr w:type="spellEnd"/>
      <w:r w:rsidRPr="00134437">
        <w:rPr>
          <w:rFonts w:ascii="Arial" w:eastAsia="Times New Roman" w:hAnsi="Arial" w:cs="Arial"/>
          <w:color w:val="333333"/>
          <w:sz w:val="23"/>
          <w:szCs w:val="23"/>
        </w:rPr>
        <w:t xml:space="preserve"> установки (в случае если</w:t>
      </w:r>
      <w:proofErr w:type="gramEnd"/>
      <w:r w:rsidRPr="00134437">
        <w:rPr>
          <w:rFonts w:ascii="Arial" w:eastAsia="Times New Roman" w:hAnsi="Arial" w:cs="Arial"/>
          <w:color w:val="333333"/>
          <w:sz w:val="23"/>
          <w:szCs w:val="23"/>
        </w:rPr>
        <w:t xml:space="preserve"> это предусмотрено локальным нормативным актом такой организации).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7. Внеочередная аттестация работников, указанных в </w:t>
      </w:r>
      <w:hyperlink r:id="rId21" w:anchor="1002" w:history="1">
        <w:r w:rsidRPr="00134437">
          <w:rPr>
            <w:rFonts w:ascii="Arial" w:eastAsia="Times New Roman" w:hAnsi="Arial" w:cs="Arial"/>
            <w:color w:val="808080"/>
            <w:sz w:val="23"/>
            <w:szCs w:val="23"/>
            <w:u w:val="single"/>
            <w:bdr w:val="none" w:sz="0" w:space="0" w:color="auto" w:frame="1"/>
          </w:rPr>
          <w:t>пункте 2</w:t>
        </w:r>
      </w:hyperlink>
      <w:r w:rsidRPr="00134437">
        <w:rPr>
          <w:rFonts w:ascii="Arial" w:eastAsia="Times New Roman" w:hAnsi="Arial" w:cs="Arial"/>
          <w:color w:val="333333"/>
          <w:sz w:val="23"/>
          <w:szCs w:val="23"/>
        </w:rPr>
        <w:t xml:space="preserve"> настоящего Положения, проводится в территориальной аттестационной комиссии или ведомственной аттестационной </w:t>
      </w:r>
      <w:proofErr w:type="gramStart"/>
      <w:r w:rsidRPr="00134437">
        <w:rPr>
          <w:rFonts w:ascii="Arial" w:eastAsia="Times New Roman" w:hAnsi="Arial" w:cs="Arial"/>
          <w:color w:val="333333"/>
          <w:sz w:val="23"/>
          <w:szCs w:val="23"/>
        </w:rPr>
        <w:t>комиссии</w:t>
      </w:r>
      <w:proofErr w:type="gramEnd"/>
      <w:r w:rsidRPr="00134437">
        <w:rPr>
          <w:rFonts w:ascii="Arial" w:eastAsia="Times New Roman" w:hAnsi="Arial" w:cs="Arial"/>
          <w:color w:val="333333"/>
          <w:sz w:val="23"/>
          <w:szCs w:val="23"/>
        </w:rPr>
        <w:t xml:space="preserve">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8. Апелляции на решения, действия (бездействие) территориальных аттестационных комиссий рассматриваются центральной аттестационной комиссией.</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9.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утверждаются Федеральной службой по экологическому, технологическому и атомному надзору по согласованию с Министерством энергетики Российской Федерации.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10. Особенности проведения аттестации в ведомственных аттестационных комиссиях, а также в аттестационных комиссиях организаций, обеспечивающих безопасность государства, в части применяемых программных средств, документооборота, формирования и состава таких аттестационных комиссий устанавливаются соответствующими федеральными органами исполнительной власти.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 xml:space="preserve">11. 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w:t>
      </w:r>
      <w:r w:rsidRPr="00134437">
        <w:rPr>
          <w:rFonts w:ascii="Arial" w:eastAsia="Times New Roman" w:hAnsi="Arial" w:cs="Arial"/>
          <w:color w:val="333333"/>
          <w:sz w:val="23"/>
          <w:szCs w:val="23"/>
        </w:rPr>
        <w:lastRenderedPageBreak/>
        <w:t>установлены Министерством энергетики Российской Федерации, в аттестационных комиссиях, формируемых Федеральной службой по экологическому, технологическому и атомному надзору или ее территориальными органами. Указанная аттестация проводится в отношении диспетчеров субъектов оперативно-диспетчерского управления в электроэнергетике дополнительно к аттестации, проводимой в соответствии с настоящим Положением в аттестационной комиссии организации, формируемой соответствующим субъектом оперативно-диспетчерского управления в электроэнергетике.</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12. Проведение аттестации организуют:</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а) 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б) в ведомственных аттестационных комиссиях -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в) в аттестационных комиссиях организаций - организации, их сформировавшие.</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 xml:space="preserve">13. </w:t>
      </w:r>
      <w:proofErr w:type="gramStart"/>
      <w:r w:rsidRPr="00134437">
        <w:rPr>
          <w:rFonts w:ascii="Arial" w:eastAsia="Times New Roman" w:hAnsi="Arial" w:cs="Arial"/>
          <w:color w:val="333333"/>
          <w:sz w:val="23"/>
          <w:szCs w:val="23"/>
        </w:rPr>
        <w:t>Для проведения аттестации, в том числе первичной аттестации в случаях, предусмотренных пунктом 3 статьи 14.1 Федерального закона "О промышленной безопасности опасных производственных объектов", абзацами третьим - шестым статьи 9.1 Федерального закона "О безопасности гидротехнических сооружений" и пунктом 3 статьи 28.1 Федерального закона "Об электроэнергетике", в территориальных аттестационных комиссиях или ведомственных аттестационных комиссиях организация представляет в соответствующий федеральный орган исполнительной власти или</w:t>
      </w:r>
      <w:proofErr w:type="gramEnd"/>
      <w:r w:rsidRPr="00134437">
        <w:rPr>
          <w:rFonts w:ascii="Arial" w:eastAsia="Times New Roman" w:hAnsi="Arial" w:cs="Arial"/>
          <w:color w:val="333333"/>
          <w:sz w:val="23"/>
          <w:szCs w:val="23"/>
        </w:rPr>
        <w:t xml:space="preserve"> </w:t>
      </w:r>
      <w:proofErr w:type="gramStart"/>
      <w:r w:rsidRPr="00134437">
        <w:rPr>
          <w:rFonts w:ascii="Arial" w:eastAsia="Times New Roman" w:hAnsi="Arial" w:cs="Arial"/>
          <w:color w:val="333333"/>
          <w:sz w:val="23"/>
          <w:szCs w:val="23"/>
        </w:rPr>
        <w:t>его территориальный орган по установленной Федеральной службой по экологическому, технологическому и атомному надзору форме заявление об аттестации, которое подписывается руководителем постоянно действующего исполнительного органа организации или иным имеющим право действовать от имени организации должностным лицом (далее - заявление об аттестации).</w:t>
      </w:r>
      <w:proofErr w:type="gramEnd"/>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proofErr w:type="gramStart"/>
      <w:r w:rsidRPr="00134437">
        <w:rPr>
          <w:rFonts w:ascii="Arial" w:eastAsia="Times New Roman" w:hAnsi="Arial" w:cs="Arial"/>
          <w:color w:val="333333"/>
          <w:sz w:val="23"/>
          <w:szCs w:val="23"/>
        </w:rPr>
        <w:t>В отношении работников, обязанных получать дополнительное профессиональное образование в области промышленной безопасности в соответствии с пунктом 1 статьи 14.1 Федерального закона "О промышленной безопасности опасных производственных объектов", к заявлению об аттестации прикладываются копии документов о квалификации, полученных в течение 5 лет, предшествующих дате его представления,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заявленной</w:t>
      </w:r>
      <w:proofErr w:type="gramEnd"/>
      <w:r w:rsidRPr="00134437">
        <w:rPr>
          <w:rFonts w:ascii="Arial" w:eastAsia="Times New Roman" w:hAnsi="Arial" w:cs="Arial"/>
          <w:color w:val="333333"/>
          <w:sz w:val="23"/>
          <w:szCs w:val="23"/>
        </w:rPr>
        <w:t xml:space="preserve"> области аттестации.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 xml:space="preserve">14. </w:t>
      </w:r>
      <w:proofErr w:type="gramStart"/>
      <w:r w:rsidRPr="00134437">
        <w:rPr>
          <w:rFonts w:ascii="Arial" w:eastAsia="Times New Roman" w:hAnsi="Arial" w:cs="Arial"/>
          <w:color w:val="333333"/>
          <w:sz w:val="23"/>
          <w:szCs w:val="23"/>
        </w:rPr>
        <w:t>В территориальные органы Федеральной службы по экологическому, технологическому и атомному надзору указанные в </w:t>
      </w:r>
      <w:hyperlink r:id="rId22" w:anchor="1013" w:history="1">
        <w:r w:rsidRPr="00134437">
          <w:rPr>
            <w:rFonts w:ascii="Arial" w:eastAsia="Times New Roman" w:hAnsi="Arial" w:cs="Arial"/>
            <w:color w:val="808080"/>
            <w:sz w:val="23"/>
            <w:szCs w:val="23"/>
            <w:u w:val="single"/>
            <w:bdr w:val="none" w:sz="0" w:space="0" w:color="auto" w:frame="1"/>
          </w:rPr>
          <w:t>пункте 13</w:t>
        </w:r>
      </w:hyperlink>
      <w:r w:rsidRPr="00134437">
        <w:rPr>
          <w:rFonts w:ascii="Arial" w:eastAsia="Times New Roman" w:hAnsi="Arial" w:cs="Arial"/>
          <w:color w:val="333333"/>
          <w:sz w:val="23"/>
          <w:szCs w:val="23"/>
        </w:rPr>
        <w:t>настоящего Положения документы могут быть представлены (направлены) на бумажном носителе непосредственно или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(далее - электронный документ), через информационно-телекоммуникационную сеть "Интернет" (далее - сеть "Интернет"), в том числе посредством федеральной</w:t>
      </w:r>
      <w:proofErr w:type="gramEnd"/>
      <w:r w:rsidRPr="00134437">
        <w:rPr>
          <w:rFonts w:ascii="Arial" w:eastAsia="Times New Roman" w:hAnsi="Arial" w:cs="Arial"/>
          <w:color w:val="333333"/>
          <w:sz w:val="23"/>
          <w:szCs w:val="23"/>
        </w:rPr>
        <w:t xml:space="preserve"> государственной информационной системы </w:t>
      </w:r>
      <w:r w:rsidRPr="00134437">
        <w:rPr>
          <w:rFonts w:ascii="Arial" w:eastAsia="Times New Roman" w:hAnsi="Arial" w:cs="Arial"/>
          <w:color w:val="333333"/>
          <w:sz w:val="23"/>
          <w:szCs w:val="23"/>
        </w:rPr>
        <w:lastRenderedPageBreak/>
        <w:t>"Единый портал государственных и муниципальных услуг (функций)" (далее - Единый портал)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(www.gosnadzor.ru/</w:t>
      </w:r>
      <w:proofErr w:type="spellStart"/>
      <w:r w:rsidRPr="00134437">
        <w:rPr>
          <w:rFonts w:ascii="Arial" w:eastAsia="Times New Roman" w:hAnsi="Arial" w:cs="Arial"/>
          <w:color w:val="333333"/>
          <w:sz w:val="23"/>
          <w:szCs w:val="23"/>
        </w:rPr>
        <w:t>eptb</w:t>
      </w:r>
      <w:proofErr w:type="spellEnd"/>
      <w:r w:rsidRPr="00134437">
        <w:rPr>
          <w:rFonts w:ascii="Arial" w:eastAsia="Times New Roman" w:hAnsi="Arial" w:cs="Arial"/>
          <w:color w:val="333333"/>
          <w:sz w:val="23"/>
          <w:szCs w:val="23"/>
        </w:rPr>
        <w:t>) (далее - Единый портал тестирования).</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15. В случае несоблюдения заявителем формы заявления об аттестации или в случае представления документов, указанных в </w:t>
      </w:r>
      <w:hyperlink r:id="rId23" w:anchor="1013" w:history="1">
        <w:r w:rsidRPr="00134437">
          <w:rPr>
            <w:rFonts w:ascii="Arial" w:eastAsia="Times New Roman" w:hAnsi="Arial" w:cs="Arial"/>
            <w:color w:val="808080"/>
            <w:sz w:val="23"/>
            <w:szCs w:val="23"/>
            <w:u w:val="single"/>
            <w:bdr w:val="none" w:sz="0" w:space="0" w:color="auto" w:frame="1"/>
          </w:rPr>
          <w:t>пункте 13</w:t>
        </w:r>
      </w:hyperlink>
      <w:r w:rsidRPr="00134437">
        <w:rPr>
          <w:rFonts w:ascii="Arial" w:eastAsia="Times New Roman" w:hAnsi="Arial" w:cs="Arial"/>
          <w:color w:val="333333"/>
          <w:sz w:val="23"/>
          <w:szCs w:val="23"/>
        </w:rPr>
        <w:t>настоящего Положения, не в полном объеме принявший заявление об аттестации федеральный орган исполнительной власти (его территориальный орган) оставляет заявление об аттестации без рассмотрения.</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16.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аттестации без рассмотрения (с мотивированным обоснованием причин отказа) или о дате, времени и месте проведения аттестации организацию, представившую заявление об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(в форме, указанной в заявлении об аттестации).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17. Аттестация в территориальных аттестационных комиссиях и ведомственных аттестационных комиссиях проводится в срок, не превышающий 30 календарных дней со дня получения заявления об аттестации.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18. Аттестация проводится в форме тестирования в электронной форме. При проведении аттестации аттестационная комиссия:</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а) устанавливает личность аттестуемого лица;</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б) принимает решение об аттестации или об отказе в аттестации аттестуемого лица по результатам тестирования.</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19. По результатам рассмотрения апелляции на решения, действия (бездействие)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20. Аттестационные комиссии организаций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21. Результаты аттестации, а также результаты рассмотрения апелляции на решения, действия (бездействие) территориальных аттестационных комиссий оформляются протоколом заседания аттестационной комиссии, а также протоколом центральной аттестационной комиссии в течение 3 рабочих дней со дня проведения аттестации или рассмотрения апелляции.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 xml:space="preserve">22. </w:t>
      </w:r>
      <w:proofErr w:type="gramStart"/>
      <w:r w:rsidRPr="00134437">
        <w:rPr>
          <w:rFonts w:ascii="Arial" w:eastAsia="Times New Roman" w:hAnsi="Arial" w:cs="Arial"/>
          <w:color w:val="333333"/>
          <w:sz w:val="23"/>
          <w:szCs w:val="23"/>
        </w:rPr>
        <w:t xml:space="preserve">Выписка из протокола заседания территориальной аттестационной комиссии направляется организации, представившей заявление об аттестации, посредством направления заказного почтового отправления с уведомлением о вручении или </w:t>
      </w:r>
      <w:r w:rsidRPr="00134437">
        <w:rPr>
          <w:rFonts w:ascii="Arial" w:eastAsia="Times New Roman" w:hAnsi="Arial" w:cs="Arial"/>
          <w:color w:val="333333"/>
          <w:sz w:val="23"/>
          <w:szCs w:val="23"/>
        </w:rPr>
        <w:lastRenderedPageBreak/>
        <w:t>электронного документа через сеть "Интернет", в том числе посредством Единого портала или Единого портала тестирования.</w:t>
      </w:r>
      <w:proofErr w:type="gramEnd"/>
      <w:r w:rsidRPr="00134437">
        <w:rPr>
          <w:rFonts w:ascii="Arial" w:eastAsia="Times New Roman" w:hAnsi="Arial" w:cs="Arial"/>
          <w:color w:val="333333"/>
          <w:sz w:val="23"/>
          <w:szCs w:val="23"/>
        </w:rPr>
        <w:t xml:space="preserve"> Организация должна ознакомить работников с результатами проведения аттестации в течение 3 рабочих дней со дня получения указанной выписки.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Выписка из протокола заседания центральной аттестационной комиссии направляется аттестуемому лицу, представившему апелляцию,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23. Федеральная служба по экологическому, технологическому и атомному надзору ведет реестр лиц,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 (далее - реестр), в порядке, установленном указанной Службой.</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Федеральные органы исполнительной власти, организующие проведение аттестации в ведомственных аттестационных комиссиях, ведут ведомственные реестры лиц, аттестованных ведомственными аттестационными комиссиями и аттестационными комиссиями организаций, обеспечивающих безопасность государства (далее - ведомственный реестр). Порядок ведения ведомственного реестра устанавливается федеральным органом исполнительной власти, организующим проведение аттестации в ведомственной аттестационной комиссии.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 xml:space="preserve">24. Порядок ведения реестра и порядок ведения ведомственного реестра должны </w:t>
      </w:r>
      <w:proofErr w:type="gramStart"/>
      <w:r w:rsidRPr="00134437">
        <w:rPr>
          <w:rFonts w:ascii="Arial" w:eastAsia="Times New Roman" w:hAnsi="Arial" w:cs="Arial"/>
          <w:color w:val="333333"/>
          <w:sz w:val="23"/>
          <w:szCs w:val="23"/>
        </w:rPr>
        <w:t>предусматривать</w:t>
      </w:r>
      <w:proofErr w:type="gramEnd"/>
      <w:r w:rsidRPr="00134437">
        <w:rPr>
          <w:rFonts w:ascii="Arial" w:eastAsia="Times New Roman" w:hAnsi="Arial" w:cs="Arial"/>
          <w:color w:val="333333"/>
          <w:sz w:val="23"/>
          <w:szCs w:val="23"/>
        </w:rPr>
        <w:t xml:space="preserve"> в том числе требования к составу сведений об аттестованных в соответствии с настоящим Положением лицах, включаемых в реестр или в ведомственный реестр, процедурам внесения изменений в эти сведения, а также к предоставлению таких сведений из реестра или ведомственного реестра.</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25. При изменении фамилии, имени или отчества (при наличии) аттестованное лицо вправе обратиться с заявлением об изменении сведений о нем, содержащихся:</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а) в реестре Федеральной службы по экологическому, технологическому и атомному надзору, - в территориальный орган Федеральной службы по экологическому, технологическому и атомному надзору;</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б) в ведомственном реестре, - в федеральный орган исполнительной власти, ведущий ведомственный реестр.</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26. К заявлению о внесении изменений, указанных в </w:t>
      </w:r>
      <w:hyperlink r:id="rId24" w:anchor="1025" w:history="1">
        <w:r w:rsidRPr="00134437">
          <w:rPr>
            <w:rFonts w:ascii="Arial" w:eastAsia="Times New Roman" w:hAnsi="Arial" w:cs="Arial"/>
            <w:color w:val="808080"/>
            <w:sz w:val="23"/>
            <w:szCs w:val="23"/>
            <w:u w:val="single"/>
            <w:bdr w:val="none" w:sz="0" w:space="0" w:color="auto" w:frame="1"/>
          </w:rPr>
          <w:t>пункте 25</w:t>
        </w:r>
      </w:hyperlink>
      <w:r w:rsidRPr="00134437">
        <w:rPr>
          <w:rFonts w:ascii="Arial" w:eastAsia="Times New Roman" w:hAnsi="Arial" w:cs="Arial"/>
          <w:color w:val="333333"/>
          <w:sz w:val="23"/>
          <w:szCs w:val="23"/>
        </w:rPr>
        <w:t> настоящего Положения, должны быть приложены копии документов, подтверждающих изменение фамилии, имени или отчества (при наличии) работника. Внесение изменений в реестр или ведомственный реестр осуществляется в течение 15 рабочих дней со дня получения указанных заявления и копий.</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27. Уведомление о внесении изменений в реестр или ведомственный реестр направляется работнику, представившему заявление о внесении таких изменений, в день их внесения.</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 xml:space="preserve">Территориальный орган Федеральной службы по экологическому, технологическому и атомному надзору направляет такое уведомление посредством заказного почтового отправления с уведомлением о вручении или электронного документа через сеть </w:t>
      </w:r>
      <w:r w:rsidRPr="00134437">
        <w:rPr>
          <w:rFonts w:ascii="Arial" w:eastAsia="Times New Roman" w:hAnsi="Arial" w:cs="Arial"/>
          <w:color w:val="333333"/>
          <w:sz w:val="23"/>
          <w:szCs w:val="23"/>
        </w:rPr>
        <w:lastRenderedPageBreak/>
        <w:t>"Интернет", в том числе посредством Единого портала (в форме, указанной в заявлении о внесении изменений).</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28. Функционирование Единого портала тестирования обеспечивает Федеральная служба по экологическому, технологическому и атомному надзору или подведомственное ей федеральное государственное учреждение.</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29. 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УТВЕРЖДЕНЫ</w:t>
      </w:r>
      <w:r w:rsidRPr="00134437">
        <w:rPr>
          <w:rFonts w:ascii="Arial" w:eastAsia="Times New Roman" w:hAnsi="Arial" w:cs="Arial"/>
          <w:color w:val="333333"/>
          <w:sz w:val="23"/>
          <w:szCs w:val="23"/>
        </w:rPr>
        <w:br/>
      </w:r>
      <w:hyperlink r:id="rId25" w:anchor="0" w:history="1">
        <w:r w:rsidRPr="00134437">
          <w:rPr>
            <w:rFonts w:ascii="Arial" w:eastAsia="Times New Roman" w:hAnsi="Arial" w:cs="Arial"/>
            <w:color w:val="808080"/>
            <w:sz w:val="23"/>
            <w:szCs w:val="23"/>
            <w:u w:val="single"/>
            <w:bdr w:val="none" w:sz="0" w:space="0" w:color="auto" w:frame="1"/>
          </w:rPr>
          <w:t>постановлением</w:t>
        </w:r>
      </w:hyperlink>
      <w:r w:rsidRPr="00134437">
        <w:rPr>
          <w:rFonts w:ascii="Arial" w:eastAsia="Times New Roman" w:hAnsi="Arial" w:cs="Arial"/>
          <w:color w:val="333333"/>
          <w:sz w:val="23"/>
          <w:szCs w:val="23"/>
        </w:rPr>
        <w:t> Правительства</w:t>
      </w:r>
      <w:r w:rsidRPr="00134437">
        <w:rPr>
          <w:rFonts w:ascii="Arial" w:eastAsia="Times New Roman" w:hAnsi="Arial" w:cs="Arial"/>
          <w:color w:val="333333"/>
          <w:sz w:val="23"/>
          <w:szCs w:val="23"/>
        </w:rPr>
        <w:br/>
        <w:t>Российской Федерации</w:t>
      </w:r>
      <w:r w:rsidRPr="00134437">
        <w:rPr>
          <w:rFonts w:ascii="Arial" w:eastAsia="Times New Roman" w:hAnsi="Arial" w:cs="Arial"/>
          <w:color w:val="333333"/>
          <w:sz w:val="23"/>
          <w:szCs w:val="23"/>
        </w:rPr>
        <w:br/>
        <w:t>от 25 октября 2019 г. N 1365</w:t>
      </w:r>
    </w:p>
    <w:p w:rsidR="00134437" w:rsidRPr="00134437" w:rsidRDefault="00134437" w:rsidP="00134437">
      <w:pPr>
        <w:shd w:val="clear" w:color="auto" w:fill="FFFFFF"/>
        <w:spacing w:after="255" w:line="270" w:lineRule="atLeast"/>
        <w:outlineLvl w:val="2"/>
        <w:rPr>
          <w:rFonts w:ascii="Arial" w:eastAsia="Times New Roman" w:hAnsi="Arial" w:cs="Arial"/>
          <w:b/>
          <w:bCs/>
          <w:color w:val="333333"/>
          <w:sz w:val="26"/>
          <w:szCs w:val="26"/>
        </w:rPr>
      </w:pPr>
      <w:r w:rsidRPr="00134437">
        <w:rPr>
          <w:rFonts w:ascii="Arial" w:eastAsia="Times New Roman" w:hAnsi="Arial" w:cs="Arial"/>
          <w:b/>
          <w:bCs/>
          <w:color w:val="333333"/>
          <w:sz w:val="26"/>
          <w:szCs w:val="26"/>
        </w:rPr>
        <w:t>Изменения,</w:t>
      </w:r>
      <w:r w:rsidRPr="00134437">
        <w:rPr>
          <w:rFonts w:ascii="Arial" w:eastAsia="Times New Roman" w:hAnsi="Arial" w:cs="Arial"/>
          <w:b/>
          <w:bCs/>
          <w:color w:val="333333"/>
          <w:sz w:val="26"/>
          <w:szCs w:val="26"/>
        </w:rPr>
        <w:br/>
        <w:t>которые вносятся в акты Правительства Российской Федерации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 xml:space="preserve">1. </w:t>
      </w:r>
      <w:proofErr w:type="gramStart"/>
      <w:r w:rsidRPr="00134437">
        <w:rPr>
          <w:rFonts w:ascii="Arial" w:eastAsia="Times New Roman" w:hAnsi="Arial" w:cs="Arial"/>
          <w:color w:val="333333"/>
          <w:sz w:val="23"/>
          <w:szCs w:val="23"/>
        </w:rPr>
        <w:t>Пункт 9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 марта 1999 г.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(Собрание законодательства Российской Федерации, 1999, N 11, ст. 1305), изложить в следующей редакции:</w:t>
      </w:r>
      <w:proofErr w:type="gramEnd"/>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"9. Работник, ответственный за осуществление производственного контроля, должен:</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иметь высшее техническое образование, соответствующее профилю производственного объекта;</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иметь стаж работы не менее 3 лет на соответствующей работе на опасном производственном объекте отрасли;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не реже одного раза в 5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w:t>
      </w:r>
      <w:proofErr w:type="gramStart"/>
      <w:r w:rsidRPr="00134437">
        <w:rPr>
          <w:rFonts w:ascii="Arial" w:eastAsia="Times New Roman" w:hAnsi="Arial" w:cs="Arial"/>
          <w:color w:val="333333"/>
          <w:sz w:val="23"/>
          <w:szCs w:val="23"/>
        </w:rPr>
        <w:t>.".</w:t>
      </w:r>
      <w:proofErr w:type="gramEnd"/>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 xml:space="preserve">2. </w:t>
      </w:r>
      <w:proofErr w:type="gramStart"/>
      <w:r w:rsidRPr="00134437">
        <w:rPr>
          <w:rFonts w:ascii="Arial" w:eastAsia="Times New Roman" w:hAnsi="Arial" w:cs="Arial"/>
          <w:color w:val="333333"/>
          <w:sz w:val="23"/>
          <w:szCs w:val="23"/>
        </w:rPr>
        <w:t>В Положении о Федеральной службе по экологическому, технологическому и атомному надзору, утвержденном 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52, ст. 5587; 2008, N 22, ст. 2581;</w:t>
      </w:r>
      <w:proofErr w:type="gramEnd"/>
      <w:r w:rsidRPr="00134437">
        <w:rPr>
          <w:rFonts w:ascii="Arial" w:eastAsia="Times New Roman" w:hAnsi="Arial" w:cs="Arial"/>
          <w:color w:val="333333"/>
          <w:sz w:val="23"/>
          <w:szCs w:val="23"/>
        </w:rPr>
        <w:t xml:space="preserve"> </w:t>
      </w:r>
      <w:proofErr w:type="gramStart"/>
      <w:r w:rsidRPr="00134437">
        <w:rPr>
          <w:rFonts w:ascii="Arial" w:eastAsia="Times New Roman" w:hAnsi="Arial" w:cs="Arial"/>
          <w:color w:val="333333"/>
          <w:sz w:val="23"/>
          <w:szCs w:val="23"/>
        </w:rPr>
        <w:t>2010, N 9, ст. 960; N 38, ст. 4835; 2011, N 41, ст. 5750; N 50, ст. 7385; 2012, N 42, ст. 5726; 2013, N 12, ст. 1343; 2014, N 2, ст. 108; N 35, ст. 4773; 2015, N 2, ст. 491; N 4, ст. 661; 2016, N 48, ст. 6789;</w:t>
      </w:r>
      <w:proofErr w:type="gramEnd"/>
      <w:r w:rsidRPr="00134437">
        <w:rPr>
          <w:rFonts w:ascii="Arial" w:eastAsia="Times New Roman" w:hAnsi="Arial" w:cs="Arial"/>
          <w:color w:val="333333"/>
          <w:sz w:val="23"/>
          <w:szCs w:val="23"/>
        </w:rPr>
        <w:t xml:space="preserve"> </w:t>
      </w:r>
      <w:proofErr w:type="gramStart"/>
      <w:r w:rsidRPr="00134437">
        <w:rPr>
          <w:rFonts w:ascii="Arial" w:eastAsia="Times New Roman" w:hAnsi="Arial" w:cs="Arial"/>
          <w:color w:val="333333"/>
          <w:sz w:val="23"/>
          <w:szCs w:val="23"/>
        </w:rPr>
        <w:t>2017, N 12, ст. 1729; N 26, ст. 3847; 2018, N 29, ст. 4438):</w:t>
      </w:r>
      <w:proofErr w:type="gramEnd"/>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а) дополнить подпунктом 5.2.2.16.5 следующего содержания:</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"5.2.2.16.5. акты, определяющие области аттестации в области промышленной безопасности, по вопросам безопасности гидротехнических сооружений, безопасности в сфере электроэнергетики</w:t>
      </w:r>
      <w:proofErr w:type="gramStart"/>
      <w:r w:rsidRPr="00134437">
        <w:rPr>
          <w:rFonts w:ascii="Arial" w:eastAsia="Times New Roman" w:hAnsi="Arial" w:cs="Arial"/>
          <w:color w:val="333333"/>
          <w:sz w:val="23"/>
          <w:szCs w:val="23"/>
        </w:rPr>
        <w:t>;"</w:t>
      </w:r>
      <w:proofErr w:type="gramEnd"/>
      <w:r w:rsidRPr="00134437">
        <w:rPr>
          <w:rFonts w:ascii="Arial" w:eastAsia="Times New Roman" w:hAnsi="Arial" w:cs="Arial"/>
          <w:color w:val="333333"/>
          <w:sz w:val="23"/>
          <w:szCs w:val="23"/>
        </w:rPr>
        <w:t>;</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lastRenderedPageBreak/>
        <w:t>б) дополнить подпунктом 5.3.25 следующего содержания:</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"5.3.25. утверждает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типовые дополнительные профессиональные программы в области промышленной безопасности опасных производственных объектов</w:t>
      </w:r>
      <w:proofErr w:type="gramStart"/>
      <w:r w:rsidRPr="00134437">
        <w:rPr>
          <w:rFonts w:ascii="Arial" w:eastAsia="Times New Roman" w:hAnsi="Arial" w:cs="Arial"/>
          <w:color w:val="333333"/>
          <w:sz w:val="23"/>
          <w:szCs w:val="23"/>
        </w:rPr>
        <w:t>;"</w:t>
      </w:r>
      <w:proofErr w:type="gramEnd"/>
      <w:r w:rsidRPr="00134437">
        <w:rPr>
          <w:rFonts w:ascii="Arial" w:eastAsia="Times New Roman" w:hAnsi="Arial" w:cs="Arial"/>
          <w:color w:val="333333"/>
          <w:sz w:val="23"/>
          <w:szCs w:val="23"/>
        </w:rPr>
        <w:t>.</w:t>
      </w:r>
    </w:p>
    <w:p w:rsidR="00134437" w:rsidRPr="00134437" w:rsidRDefault="00134437" w:rsidP="00134437">
      <w:pPr>
        <w:shd w:val="clear" w:color="auto" w:fill="FFFFFF"/>
        <w:spacing w:after="255" w:line="300" w:lineRule="atLeast"/>
        <w:outlineLvl w:val="1"/>
        <w:rPr>
          <w:rFonts w:ascii="Arial" w:eastAsia="Times New Roman" w:hAnsi="Arial" w:cs="Arial"/>
          <w:b/>
          <w:bCs/>
          <w:color w:val="4D4D4D"/>
          <w:sz w:val="27"/>
          <w:szCs w:val="27"/>
        </w:rPr>
      </w:pPr>
      <w:bookmarkStart w:id="2" w:name="review"/>
      <w:bookmarkEnd w:id="2"/>
      <w:r w:rsidRPr="00134437">
        <w:rPr>
          <w:rFonts w:ascii="Arial" w:eastAsia="Times New Roman" w:hAnsi="Arial" w:cs="Arial"/>
          <w:b/>
          <w:bCs/>
          <w:color w:val="4D4D4D"/>
          <w:sz w:val="27"/>
          <w:szCs w:val="27"/>
        </w:rPr>
        <w:t>Обзор документа</w:t>
      </w:r>
    </w:p>
    <w:p w:rsidR="00134437" w:rsidRPr="00134437" w:rsidRDefault="00384F93" w:rsidP="00134437">
      <w:pPr>
        <w:spacing w:before="255" w:after="25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333" stroked="f"/>
        </w:pic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С 2019 г. отдельные категории работников не реже 1 раза в 5 лет обязаны проходить аттестацию в области промышленной безопасности, безопасности гидротехнических сооружений, а также в сфере электроэнергетики. В связи с этим Правительство РФ установило:</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 категории работников, которые обязаны получать дополнительное профобразование в области промышленной безопасности;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 порядок аттестации;</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 правила формирования аттестационных комиссий;</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 условия использования Единого портала тестирования в перечисленных областях.</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r w:rsidRPr="00134437">
        <w:rPr>
          <w:rFonts w:ascii="Arial" w:eastAsia="Times New Roman" w:hAnsi="Arial" w:cs="Arial"/>
          <w:color w:val="333333"/>
          <w:sz w:val="23"/>
          <w:szCs w:val="23"/>
        </w:rPr>
        <w:t>Уточнены требования к работникам, ответственным за производственный контроль на опасном объекте.</w:t>
      </w:r>
    </w:p>
    <w:p w:rsidR="00134437" w:rsidRPr="00134437" w:rsidRDefault="00134437" w:rsidP="00134437">
      <w:pPr>
        <w:shd w:val="clear" w:color="auto" w:fill="FFFFFF"/>
        <w:spacing w:after="255" w:line="270" w:lineRule="atLeast"/>
        <w:rPr>
          <w:rFonts w:ascii="Arial" w:eastAsia="Times New Roman" w:hAnsi="Arial" w:cs="Arial"/>
          <w:color w:val="333333"/>
          <w:sz w:val="23"/>
          <w:szCs w:val="23"/>
        </w:rPr>
      </w:pPr>
      <w:proofErr w:type="spellStart"/>
      <w:r w:rsidRPr="00134437">
        <w:rPr>
          <w:rFonts w:ascii="Arial" w:eastAsia="Times New Roman" w:hAnsi="Arial" w:cs="Arial"/>
          <w:color w:val="333333"/>
          <w:sz w:val="23"/>
          <w:szCs w:val="23"/>
        </w:rPr>
        <w:t>Ростехнадзор</w:t>
      </w:r>
      <w:proofErr w:type="spellEnd"/>
      <w:r w:rsidRPr="00134437">
        <w:rPr>
          <w:rFonts w:ascii="Arial" w:eastAsia="Times New Roman" w:hAnsi="Arial" w:cs="Arial"/>
          <w:color w:val="333333"/>
          <w:sz w:val="23"/>
          <w:szCs w:val="23"/>
        </w:rPr>
        <w:t xml:space="preserve"> </w:t>
      </w:r>
      <w:proofErr w:type="gramStart"/>
      <w:r w:rsidRPr="00134437">
        <w:rPr>
          <w:rFonts w:ascii="Arial" w:eastAsia="Times New Roman" w:hAnsi="Arial" w:cs="Arial"/>
          <w:color w:val="333333"/>
          <w:sz w:val="23"/>
          <w:szCs w:val="23"/>
        </w:rPr>
        <w:t>уполномочен</w:t>
      </w:r>
      <w:proofErr w:type="gramEnd"/>
      <w:r w:rsidRPr="00134437">
        <w:rPr>
          <w:rFonts w:ascii="Arial" w:eastAsia="Times New Roman" w:hAnsi="Arial" w:cs="Arial"/>
          <w:color w:val="333333"/>
          <w:sz w:val="23"/>
          <w:szCs w:val="23"/>
        </w:rPr>
        <w:t xml:space="preserve"> издавать акты, определяющие области аттестации, а также по согласованию с МЧС утверждать типовые дополнительные профессиональные программы.</w:t>
      </w:r>
    </w:p>
    <w:p w:rsidR="00101E62" w:rsidRDefault="00101E62"/>
    <w:sectPr w:rsidR="00101E62" w:rsidSect="00101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37"/>
    <w:rsid w:val="00015BC3"/>
    <w:rsid w:val="00101E62"/>
    <w:rsid w:val="00134437"/>
    <w:rsid w:val="001E0CAB"/>
    <w:rsid w:val="00264CF6"/>
    <w:rsid w:val="00275017"/>
    <w:rsid w:val="00307EE7"/>
    <w:rsid w:val="00377952"/>
    <w:rsid w:val="00384F93"/>
    <w:rsid w:val="003A0CD3"/>
    <w:rsid w:val="004265C2"/>
    <w:rsid w:val="004B6FB5"/>
    <w:rsid w:val="004C6C05"/>
    <w:rsid w:val="005B3932"/>
    <w:rsid w:val="00713C9F"/>
    <w:rsid w:val="007A7399"/>
    <w:rsid w:val="00815F4F"/>
    <w:rsid w:val="0087479A"/>
    <w:rsid w:val="00927254"/>
    <w:rsid w:val="00996C32"/>
    <w:rsid w:val="009A40A6"/>
    <w:rsid w:val="00A00395"/>
    <w:rsid w:val="00A464D6"/>
    <w:rsid w:val="00AC4CBC"/>
    <w:rsid w:val="00B07E64"/>
    <w:rsid w:val="00BA27E7"/>
    <w:rsid w:val="00BA3C11"/>
    <w:rsid w:val="00C12908"/>
    <w:rsid w:val="00C16E48"/>
    <w:rsid w:val="00C57866"/>
    <w:rsid w:val="00DB7920"/>
    <w:rsid w:val="00DF1B2D"/>
    <w:rsid w:val="00E07B22"/>
    <w:rsid w:val="00F11EAE"/>
    <w:rsid w:val="00F67838"/>
    <w:rsid w:val="00F87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3390">
      <w:bodyDiv w:val="1"/>
      <w:marLeft w:val="0"/>
      <w:marRight w:val="0"/>
      <w:marTop w:val="0"/>
      <w:marBottom w:val="0"/>
      <w:divBdr>
        <w:top w:val="none" w:sz="0" w:space="0" w:color="auto"/>
        <w:left w:val="none" w:sz="0" w:space="0" w:color="auto"/>
        <w:bottom w:val="none" w:sz="0" w:space="0" w:color="auto"/>
        <w:right w:val="none" w:sz="0" w:space="0" w:color="auto"/>
      </w:divBdr>
      <w:divsChild>
        <w:div w:id="1828090647">
          <w:marLeft w:val="0"/>
          <w:marRight w:val="0"/>
          <w:marTop w:val="0"/>
          <w:marBottom w:val="180"/>
          <w:divBdr>
            <w:top w:val="none" w:sz="0" w:space="0" w:color="auto"/>
            <w:left w:val="none" w:sz="0" w:space="0" w:color="auto"/>
            <w:bottom w:val="none" w:sz="0" w:space="0" w:color="auto"/>
            <w:right w:val="none" w:sz="0" w:space="0" w:color="auto"/>
          </w:divBdr>
        </w:div>
        <w:div w:id="2109960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824942/" TargetMode="External"/><Relationship Id="rId13" Type="http://schemas.openxmlformats.org/officeDocument/2006/relationships/hyperlink" Target="https://www.garant.ru/products/ipo/prime/doc/72824942/" TargetMode="External"/><Relationship Id="rId18" Type="http://schemas.openxmlformats.org/officeDocument/2006/relationships/hyperlink" Target="https://www.garant.ru/products/ipo/prime/doc/7282494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arant.ru/products/ipo/prime/doc/72824942/" TargetMode="External"/><Relationship Id="rId7" Type="http://schemas.openxmlformats.org/officeDocument/2006/relationships/hyperlink" Target="https://www.garant.ru/products/ipo/prime/doc/72824942/" TargetMode="External"/><Relationship Id="rId12" Type="http://schemas.openxmlformats.org/officeDocument/2006/relationships/hyperlink" Target="https://www.garant.ru/products/ipo/prime/doc/72824942/" TargetMode="External"/><Relationship Id="rId17" Type="http://schemas.openxmlformats.org/officeDocument/2006/relationships/hyperlink" Target="https://www.garant.ru/products/ipo/prime/doc/72824942/" TargetMode="External"/><Relationship Id="rId25" Type="http://schemas.openxmlformats.org/officeDocument/2006/relationships/hyperlink" Target="https://www.garant.ru/products/ipo/prime/doc/72824942/" TargetMode="External"/><Relationship Id="rId2" Type="http://schemas.microsoft.com/office/2007/relationships/stylesWithEffects" Target="stylesWithEffects.xml"/><Relationship Id="rId16" Type="http://schemas.openxmlformats.org/officeDocument/2006/relationships/hyperlink" Target="https://www.garant.ru/products/ipo/prime/doc/72824942/" TargetMode="External"/><Relationship Id="rId20" Type="http://schemas.openxmlformats.org/officeDocument/2006/relationships/hyperlink" Target="https://www.garant.ru/products/ipo/prime/doc/72824942/" TargetMode="External"/><Relationship Id="rId1" Type="http://schemas.openxmlformats.org/officeDocument/2006/relationships/styles" Target="styles.xml"/><Relationship Id="rId6" Type="http://schemas.openxmlformats.org/officeDocument/2006/relationships/hyperlink" Target="https://www.garant.ru/products/ipo/prime/doc/72824942/" TargetMode="External"/><Relationship Id="rId11" Type="http://schemas.openxmlformats.org/officeDocument/2006/relationships/hyperlink" Target="https://www.garant.ru/products/ipo/prime/doc/72824942/" TargetMode="External"/><Relationship Id="rId24" Type="http://schemas.openxmlformats.org/officeDocument/2006/relationships/hyperlink" Target="https://www.garant.ru/products/ipo/prime/doc/72824942/" TargetMode="External"/><Relationship Id="rId5" Type="http://schemas.openxmlformats.org/officeDocument/2006/relationships/hyperlink" Target="https://www.garant.ru/products/ipo/prime/doc/72824942/" TargetMode="External"/><Relationship Id="rId15" Type="http://schemas.openxmlformats.org/officeDocument/2006/relationships/hyperlink" Target="https://www.garant.ru/products/ipo/prime/doc/72824942/" TargetMode="External"/><Relationship Id="rId23" Type="http://schemas.openxmlformats.org/officeDocument/2006/relationships/hyperlink" Target="https://www.garant.ru/products/ipo/prime/doc/72824942/" TargetMode="External"/><Relationship Id="rId10" Type="http://schemas.openxmlformats.org/officeDocument/2006/relationships/hyperlink" Target="https://www.garant.ru/products/ipo/prime/doc/72824942/" TargetMode="External"/><Relationship Id="rId19" Type="http://schemas.openxmlformats.org/officeDocument/2006/relationships/hyperlink" Target="https://www.garant.ru/products/ipo/prime/doc/72824942/" TargetMode="External"/><Relationship Id="rId4" Type="http://schemas.openxmlformats.org/officeDocument/2006/relationships/webSettings" Target="webSettings.xml"/><Relationship Id="rId9" Type="http://schemas.openxmlformats.org/officeDocument/2006/relationships/hyperlink" Target="https://www.garant.ru/products/ipo/prime/doc/72824942/" TargetMode="External"/><Relationship Id="rId14" Type="http://schemas.openxmlformats.org/officeDocument/2006/relationships/hyperlink" Target="https://www.garant.ru/products/ipo/prime/doc/72824942/" TargetMode="External"/><Relationship Id="rId22" Type="http://schemas.openxmlformats.org/officeDocument/2006/relationships/hyperlink" Target="https://www.garant.ru/products/ipo/prime/doc/7282494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3835</Words>
  <Characters>21864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2019-11-12T08:35:00Z</dcterms:created>
  <dcterms:modified xsi:type="dcterms:W3CDTF">2019-11-13T12:37:00Z</dcterms:modified>
</cp:coreProperties>
</file>